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Анкета для определения инвестиционного профиля</w:t>
      </w:r>
    </w:p>
    <w:p w:rsidR="00000000" w:rsidDel="00000000" w:rsidP="00000000" w:rsidRDefault="00000000" w:rsidRPr="00000000" w14:paraId="00000002">
      <w:pPr>
        <w:pStyle w:val="Heading1"/>
        <w:rPr>
          <w:rFonts w:ascii="Calibri" w:cs="Calibri" w:eastAsia="Calibri" w:hAnsi="Calibri"/>
          <w:i w:val="1"/>
          <w:color w:val="0000ff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sz w:val="28"/>
          <w:szCs w:val="28"/>
          <w:rtl w:val="0"/>
        </w:rPr>
        <w:t xml:space="preserve">Раздел 1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Укажите, пожалуйста,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аш возраст?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 30 лет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(3 балла)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25400</wp:posOffset>
                </wp:positionV>
                <wp:extent cx="123825" cy="123825"/>
                <wp:effectExtent b="0" l="0" r="0" t="0"/>
                <wp:wrapNone/>
                <wp:docPr id="8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25400</wp:posOffset>
                </wp:positionV>
                <wp:extent cx="123825" cy="123825"/>
                <wp:effectExtent b="0" l="0" r="0" t="0"/>
                <wp:wrapNone/>
                <wp:docPr id="8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30 до 50 лет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 балла)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25400</wp:posOffset>
                </wp:positionV>
                <wp:extent cx="123825" cy="123825"/>
                <wp:effectExtent b="0" l="0" r="0" t="0"/>
                <wp:wrapNone/>
                <wp:docPr id="9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25400</wp:posOffset>
                </wp:positionV>
                <wp:extent cx="123825" cy="123825"/>
                <wp:effectExtent b="0" l="0" r="0" t="0"/>
                <wp:wrapNone/>
                <wp:docPr id="9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50 до 60 лет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 балл)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25400</wp:posOffset>
                </wp:positionV>
                <wp:extent cx="123825" cy="123825"/>
                <wp:effectExtent b="0" l="0" r="0" t="0"/>
                <wp:wrapNone/>
                <wp:docPr id="152" name=""/>
                <a:graphic>
                  <a:graphicData uri="http://schemas.microsoft.com/office/word/2010/wordprocessingShape">
                    <wps:wsp>
                      <wps:cNvSpPr/>
                      <wps:cNvPr id="73" name="Shape 73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25400</wp:posOffset>
                </wp:positionV>
                <wp:extent cx="123825" cy="123825"/>
                <wp:effectExtent b="0" l="0" r="0" t="0"/>
                <wp:wrapNone/>
                <wp:docPr id="152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60 лет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(0 баллов)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35" name=""/>
                <a:graphic>
                  <a:graphicData uri="http://schemas.microsoft.com/office/word/2010/wordprocessingShape">
                    <wps:wsp>
                      <wps:cNvSpPr/>
                      <wps:cNvPr id="56" name="Shape 56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35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Использовали ли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ы ранее инвестиционные инструменты?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инвестировал ранее или пользовался только банковскими депозитами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(0 баллов)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39" name=""/>
                <a:graphic>
                  <a:graphicData uri="http://schemas.microsoft.com/office/word/2010/wordprocessingShape">
                    <wps:wsp>
                      <wps:cNvSpPr/>
                      <wps:cNvPr id="60" name="Shape 60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39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 меня есть опыт инвестирования в паевые фонды, услуги доверительного управления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 балл)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13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1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 занимался инвестированием через брокерский сч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 балла)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146" name=""/>
                <a:graphic>
                  <a:graphicData uri="http://schemas.microsoft.com/office/word/2010/wordprocessingShape">
                    <wps:wsp>
                      <wps:cNvSpPr/>
                      <wps:cNvPr id="67" name="Shape 67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146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 активно инвестировал через брокерский сч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т, используя рискованные инструменты (срочный рынок,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Forex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 т.д.)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(3 балла)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0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0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Какова ваша основная цель при инвестировании?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Гарантированное сохранение основной суммы капитала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(0 баллов)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17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1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Защита своих сбережений (получение дохода на уровне инфляции)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 балл)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0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0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Увеличение суммы основного капитала (получение дохода выше уровня инфляции)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 балла)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8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8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Значительное увеличение суммы основного капитала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(3 балла)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51" name=""/>
                <a:graphic>
                  <a:graphicData uri="http://schemas.microsoft.com/office/word/2010/wordprocessingShape">
                    <wps:wsp>
                      <wps:cNvSpPr/>
                      <wps:cNvPr id="72" name="Shape 72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51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какой срок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ы готовы инвестировать средства?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Менее 1 года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(0 баллов)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22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2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1 года до 3 лет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 балл)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44" name=""/>
                <a:graphic>
                  <a:graphicData uri="http://schemas.microsoft.com/office/word/2010/wordprocessingShape">
                    <wps:wsp>
                      <wps:cNvSpPr/>
                      <wps:cNvPr id="65" name="Shape 65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44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3 до 5 лет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 балла)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130" name=""/>
                <a:graphic>
                  <a:graphicData uri="http://schemas.microsoft.com/office/word/2010/wordprocessingShape">
                    <wps:wsp>
                      <wps:cNvSpPr/>
                      <wps:cNvPr id="51" name="Shape 51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130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Более 5 лет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(3 балла)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16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1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Какой объ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аших финансовых активов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ы планируете инвестировать?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0 до 300 тыс. рублей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 балл)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12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1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300 тыс. до 1 млн рублей (2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балла)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8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8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1 до 5 млн рублей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(3 балла)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9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9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5 до 15 млн рублей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(4 балла)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9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9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Более 15 млн рублей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(5 баллов)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24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24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Планируете ли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ы использовать инвестируемые средства для финансирования ежедневных расходов?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планирую их использовать. Для покрытия текущих расходов я рассчитываю на средства из других источников (доход по месту работы, резервный капитал)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 балла)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9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9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Планирую использовать инвестированные средства для финансирования небольшой части текущих расходов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(1 балл)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134" name=""/>
                <a:graphic>
                  <a:graphicData uri="http://schemas.microsoft.com/office/word/2010/wordprocessingShape">
                    <wps:wsp>
                      <wps:cNvSpPr/>
                      <wps:cNvPr id="55" name="Shape 55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134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Планирую использовать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инвестированные средства для финансирования большей части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текущих расходов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(0 баллов)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0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0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 бы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ы сами себя охарактеризовали с точки зрения риска?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 очень рискованный человек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(3 балла)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9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9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 допускаю риск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 балла)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0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0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 считаю себя осторожным человеком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 балл)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129" name=""/>
                <a:graphic>
                  <a:graphicData uri="http://schemas.microsoft.com/office/word/2010/wordprocessingShape">
                    <wps:wsp>
                      <wps:cNvSpPr/>
                      <wps:cNvPr id="50" name="Shape 50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129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 не готов рисковать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(0 баллов)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38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38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Какова вероятность, что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ы захотите изъять большую часть или всю инвестированную сумму досрочно, до истечения предполагаемого срока инвестиций?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Низкая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(3 балла)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56" name=""/>
                <a:graphic>
                  <a:graphicData uri="http://schemas.microsoft.com/office/word/2010/wordprocessingShape">
                    <wps:wsp>
                      <wps:cNvSpPr/>
                      <wps:cNvPr id="77" name="Shape 77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56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Средняя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 балла)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48" name=""/>
                <a:graphic>
                  <a:graphicData uri="http://schemas.microsoft.com/office/word/2010/wordprocessingShape">
                    <wps:wsp>
                      <wps:cNvSpPr/>
                      <wps:cNvPr id="69" name="Shape 69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48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Скорее высокая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 балл)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109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10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Очень высокая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(0 баллов)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32" name=""/>
                <a:graphic>
                  <a:graphicData uri="http://schemas.microsoft.com/office/word/2010/wordprocessingShape">
                    <wps:wsp>
                      <wps:cNvSpPr/>
                      <wps:cNvPr id="53" name="Shape 53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32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rPr>
          <w:rFonts w:ascii="Calibri" w:cs="Calibri" w:eastAsia="Calibri" w:hAnsi="Calibri"/>
          <w:i w:val="1"/>
          <w:color w:val="0000ff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sz w:val="28"/>
          <w:szCs w:val="28"/>
          <w:rtl w:val="0"/>
        </w:rPr>
        <w:t xml:space="preserve">Раздел 2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pacing w:before="240" w:lineRule="auto"/>
        <w:ind w:left="714" w:hanging="357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Какой вариант инвестирования вы бы выбрали?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Получить доход на уровне ставок по банковским депозитам при минимальных рисках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(0 баллов)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19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1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Получить доход на уровне 9-12% годовых с невысоким уровнем риска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(4 балла)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53" name=""/>
                <a:graphic>
                  <a:graphicData uri="http://schemas.microsoft.com/office/word/2010/wordprocessingShape">
                    <wps:wsp>
                      <wps:cNvSpPr/>
                      <wps:cNvPr id="74" name="Shape 74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53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Получить 13-16% годовых, принимая средний уровень риска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(9 баллов)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147" name=""/>
                <a:graphic>
                  <a:graphicData uri="http://schemas.microsoft.com/office/word/2010/wordprocessingShape">
                    <wps:wsp>
                      <wps:cNvSpPr/>
                      <wps:cNvPr id="68" name="Shape 68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147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Получить 17-22% годовых с существенным уровнем риска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(14 баллов)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57" name=""/>
                <a:graphic>
                  <a:graphicData uri="http://schemas.microsoft.com/office/word/2010/wordprocessingShape">
                    <wps:wsp>
                      <wps:cNvSpPr/>
                      <wps:cNvPr id="78" name="Shape 78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57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Получить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доход на уровне 23-30% годовых со значительным риском колебаний стоимости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аших активов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(20 баллов)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9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9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Инвестировать в самые рискованные инструменты, рассчитывая получить доходность, превышающую 30% годовых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(25 баллов)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8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8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Какой уровень изменений стоимости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аших активов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ы допускаете?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 не допускаю даже временного снижения суммы моих вложений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(0 баллов)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0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0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 допускаю снижение стоимости моих активов до 5%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(3 балла)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40" name=""/>
                <a:graphic>
                  <a:graphicData uri="http://schemas.microsoft.com/office/word/2010/wordprocessingShape">
                    <wps:wsp>
                      <wps:cNvSpPr/>
                      <wps:cNvPr id="61" name="Shape 61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40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 допускаю снижение стоимости моих активов до 10%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(6 баллов)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9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9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 допускаю снижение стоимости моих активов до 15%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(9 баллов)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9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9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 допускаю снижение стоимости моих активов до 25%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(12 баллов)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10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10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 готов к существенному снижению стоимости моих активов в расчете на последующий рост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(16 баллов)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0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0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Предположим, что вы инвестируете 50% ваших накоплений на длительный срок. Отметьте на графике, приведенном ниже, какой из портфелей, на ваш взгляд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, 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ам наиболее подходит? (доходность указана в % годовых)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572250" cy="2828925"/>
            <wp:effectExtent b="0" l="0" r="0" t="0"/>
            <wp:docPr id="158" name="image61.png"/>
            <a:graphic>
              <a:graphicData uri="http://schemas.openxmlformats.org/drawingml/2006/picture">
                <pic:pic>
                  <pic:nvPicPr>
                    <pic:cNvPr id="0" name="image61.pn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2828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173.0" w:type="dxa"/>
        <w:tblLayout w:type="fixed"/>
        <w:tblLook w:val="0000"/>
      </w:tblPr>
      <w:tblGrid>
        <w:gridCol w:w="3420"/>
        <w:gridCol w:w="3600"/>
        <w:gridCol w:w="3420"/>
        <w:tblGridChange w:id="0">
          <w:tblGrid>
            <w:gridCol w:w="3420"/>
            <w:gridCol w:w="3600"/>
            <w:gridCol w:w="34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a. Вариант №1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(0 баллов)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9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9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b. Вариант №2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(9 баллов)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4" name="Shape 54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33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c. Вариант №3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(17 баллов)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5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6" name="Shape 76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55" name="image7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6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d. Вариант №4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(26 баллов)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3" name="Shape 63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42" name="image6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3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e. Вариант №5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(33 балла)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9" name="Shape 49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28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footerReference r:id="rId57" w:type="default"/>
          <w:footerReference r:id="rId58" w:type="even"/>
          <w:pgSz w:h="16838" w:w="11906" w:orient="portrait"/>
          <w:pgMar w:bottom="426" w:top="1418" w:left="539" w:right="567" w:header="454" w:footer="454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Вопросы не для инвестиционного профилирования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Укажите возраст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аших детей (в том числе взрослых), начиная с младшего</w:t>
      </w:r>
    </w:p>
    <w:tbl>
      <w:tblPr>
        <w:tblStyle w:val="Table2"/>
        <w:tblW w:w="9570.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tblGridChange w:id="0">
          <w:tblGrid>
            <w:gridCol w:w="957"/>
            <w:gridCol w:w="957"/>
            <w:gridCol w:w="957"/>
            <w:gridCol w:w="957"/>
            <w:gridCol w:w="957"/>
            <w:gridCol w:w="957"/>
            <w:gridCol w:w="957"/>
            <w:gridCol w:w="957"/>
            <w:gridCol w:w="957"/>
            <w:gridCol w:w="95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1-й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2-й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3-й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4-й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5-й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720" w:firstLine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242.0" w:type="dxa"/>
        <w:jc w:val="left"/>
        <w:tblInd w:w="2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0"/>
        <w:gridCol w:w="1734"/>
        <w:gridCol w:w="284"/>
        <w:gridCol w:w="2974"/>
        <w:tblGridChange w:id="0">
          <w:tblGrid>
            <w:gridCol w:w="250"/>
            <w:gridCol w:w="1734"/>
            <w:gridCol w:w="284"/>
            <w:gridCol w:w="2974"/>
          </w:tblGrid>
        </w:tblGridChange>
      </w:tblGrid>
      <w:tr>
        <w:trPr>
          <w:cantSplit w:val="0"/>
          <w:trHeight w:val="186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Нет детей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Не хотел бы отвечать</w:t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Среднемесячный доход в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ашей семье в расч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 на одного человека (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ложите все доходы всех членов семьи за месяц и разделите сумму на количество членов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ашей семьи)</w:t>
      </w:r>
      <w:r w:rsidDel="00000000" w:rsidR="00000000" w:rsidRPr="00000000">
        <w:rPr>
          <w:rtl w:val="0"/>
        </w:rPr>
      </w:r>
    </w:p>
    <w:tbl>
      <w:tblPr>
        <w:tblStyle w:val="Table4"/>
        <w:tblW w:w="10440.0" w:type="dxa"/>
        <w:jc w:val="left"/>
        <w:tblInd w:w="173.0" w:type="dxa"/>
        <w:tblLayout w:type="fixed"/>
        <w:tblLook w:val="0000"/>
      </w:tblPr>
      <w:tblGrid>
        <w:gridCol w:w="3420"/>
        <w:gridCol w:w="3600"/>
        <w:gridCol w:w="3420"/>
        <w:tblGridChange w:id="0">
          <w:tblGrid>
            <w:gridCol w:w="3420"/>
            <w:gridCol w:w="3600"/>
            <w:gridCol w:w="3420"/>
          </w:tblGrid>
        </w:tblGridChange>
      </w:tblGrid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a.   a. До 24 тыс. рублей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1" name="Shape 31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10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b. 25 – 49 тыс. рублей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0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0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c. 50 – 74  тыс. рублей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8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8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d. 75 – 99 тыс. рублей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8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8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e. 100 – 149 тыс. рублей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6" name="Shape 46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25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6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f. 150 – 199 тыс. рублей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5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1" name="Shape 71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50" name="image7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1.png"/>
                              <pic:cNvPicPr preferRelativeResize="0"/>
                            </pic:nvPicPr>
                            <pic:blipFill>
                              <a:blip r:embed="rId6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g. 200 - 399 тыс. рублей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b="0" l="0" r="0" t="0"/>
                      <wp:wrapNone/>
                      <wp:docPr id="14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0" name="Shape 70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b="0" l="0" r="0" t="0"/>
                      <wp:wrapNone/>
                      <wp:docPr id="149" name="image7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0.png"/>
                              <pic:cNvPicPr preferRelativeResize="0"/>
                            </pic:nvPicPr>
                            <pic:blipFill>
                              <a:blip r:embed="rId6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h. 400 тыс. рублей и более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2" name="Shape 42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21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6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i. Затрудняюсь ответить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7" name="Shape 57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36" name="image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6.png"/>
                              <pic:cNvPicPr preferRelativeResize="0"/>
                            </pic:nvPicPr>
                            <pic:blipFill>
                              <a:blip r:embed="rId6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5F">
      <w:pPr>
        <w:numPr>
          <w:ilvl w:val="0"/>
          <w:numId w:val="6"/>
        </w:numPr>
        <w:spacing w:before="240" w:lineRule="auto"/>
        <w:ind w:left="720" w:hanging="36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Какими услугами вы сейчас пользуетесь в других банках/компаниях?  </w:t>
      </w:r>
    </w:p>
    <w:p w:rsidR="00000000" w:rsidDel="00000000" w:rsidP="00000000" w:rsidRDefault="00000000" w:rsidRPr="00000000" w14:paraId="00000060">
      <w:pPr>
        <w:spacing w:before="240" w:lineRule="auto"/>
        <w:ind w:left="714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12.0" w:type="dxa"/>
        <w:jc w:val="left"/>
        <w:tblInd w:w="173.0" w:type="dxa"/>
        <w:tblLayout w:type="fixed"/>
        <w:tblLook w:val="0000"/>
      </w:tblPr>
      <w:tblGrid>
        <w:gridCol w:w="4465"/>
        <w:gridCol w:w="6047"/>
        <w:tblGridChange w:id="0">
          <w:tblGrid>
            <w:gridCol w:w="4465"/>
            <w:gridCol w:w="60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line="36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Банковские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36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Инвестиционные</w:t>
            </w:r>
          </w:p>
        </w:tc>
      </w:tr>
      <w:tr>
        <w:trPr>
          <w:cantSplit w:val="0"/>
          <w:trHeight w:val="346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a.   a. Дебетовая карта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6" name="Shape 36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15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6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a. Брокерское обслуживание на российских площадках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8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8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6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46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b. Кредитная карта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8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8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7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b. Брокерское обслуживание на зарубежных площадках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5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5" name="Shape 75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54" name="image7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5.png"/>
                              <pic:cNvPicPr preferRelativeResize="0"/>
                            </pic:nvPicPr>
                            <pic:blipFill>
                              <a:blip r:embed="rId7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46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c. Депозит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b="0" l="0" r="0" t="0"/>
                      <wp:wrapNone/>
                      <wp:docPr id="1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7" name="Shape 47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b="0" l="0" r="0" t="0"/>
                      <wp:wrapNone/>
                      <wp:docPr id="126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7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c. ПИФ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4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4" name="Shape 64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43" name="image6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4.png"/>
                              <pic:cNvPicPr preferRelativeResize="0"/>
                            </pic:nvPicPr>
                            <pic:blipFill>
                              <a:blip r:embed="rId7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line="36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d. Интернет-банк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2" name="Shape 52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31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7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36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d. Доверительное управление активами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9" name="Shape 39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18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7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e. Кредит на личные нужды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b="0" l="0" r="0" t="0"/>
                      <wp:wrapNone/>
                      <wp:docPr id="1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5" name="Shape 35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b="0" l="0" r="0" t="0"/>
                      <wp:wrapNone/>
                      <wp:docPr id="114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7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C">
            <w:pPr>
              <w:ind w:left="601" w:hanging="60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e. Структурные продукты (продукты с защитой капитала)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8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line="36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f. Автокредит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0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0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7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36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f. Forex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4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2" name="Shape 62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41" name="image6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2.png"/>
                              <pic:cNvPicPr preferRelativeResize="0"/>
                            </pic:nvPicPr>
                            <pic:blipFill>
                              <a:blip r:embed="rId7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g. Ипотечный кредит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b="0" l="0" r="0" t="0"/>
                      <wp:wrapNone/>
                      <wp:docPr id="1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1" name="Shape 41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b="0" l="0" r="0" t="0"/>
                      <wp:wrapNone/>
                      <wp:docPr id="120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8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g. Обезличенные металлические счета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9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9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8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h. Банковский сейф/ячейка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b="0" l="0" r="0" t="0"/>
                      <wp:wrapNone/>
                      <wp:docPr id="1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2" name="Shape 32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b="0" l="0" r="0" t="0"/>
                      <wp:wrapNone/>
                      <wp:docPr id="111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8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h. Слитки драгметаллов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4" name="Shape 44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23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8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i. Ничем из перечисленного не пользуюсь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b="0" l="0" r="0" t="0"/>
                      <wp:wrapNone/>
                      <wp:docPr id="1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8" name="Shape 58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b="0" l="0" r="0" t="0"/>
                      <wp:wrapNone/>
                      <wp:docPr id="137" name="image5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7.png"/>
                              <pic:cNvPicPr preferRelativeResize="0"/>
                            </pic:nvPicPr>
                            <pic:blipFill>
                              <a:blip r:embed="rId8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i. Накопительное страхование жизни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4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6" name="Shape 66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45" name="image6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6.png"/>
                              <pic:cNvPicPr preferRelativeResize="0"/>
                            </pic:nvPicPr>
                            <pic:blipFill>
                              <a:blip r:embed="rId8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g. Ничем из перечисленного не пользуюсь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8" name="Shape 48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b="0" l="0" r="0" t="0"/>
                      <wp:wrapNone/>
                      <wp:docPr id="127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8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77">
      <w:pPr>
        <w:rPr>
          <w:rFonts w:ascii="Calibri" w:cs="Calibri" w:eastAsia="Calibri" w:hAnsi="Calibri"/>
          <w:b w:val="1"/>
          <w:color w:val="0000ff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rtl w:val="0"/>
        </w:rPr>
        <w:t xml:space="preserve">Количество баллов по 1-му разделу: __________  </w:t>
      </w:r>
    </w:p>
    <w:p w:rsidR="00000000" w:rsidDel="00000000" w:rsidP="00000000" w:rsidRDefault="00000000" w:rsidRPr="00000000" w14:paraId="0000007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баллов по 2-му разделу:__________</w:t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20.0" w:type="dxa"/>
        <w:jc w:val="left"/>
        <w:tblLayout w:type="fixed"/>
        <w:tblLook w:val="0000"/>
      </w:tblPr>
      <w:tblGrid>
        <w:gridCol w:w="1025"/>
        <w:gridCol w:w="1026"/>
        <w:gridCol w:w="1428"/>
        <w:gridCol w:w="1428"/>
        <w:gridCol w:w="1428"/>
        <w:gridCol w:w="1428"/>
        <w:gridCol w:w="1428"/>
        <w:gridCol w:w="1429"/>
        <w:tblGridChange w:id="0">
          <w:tblGrid>
            <w:gridCol w:w="1025"/>
            <w:gridCol w:w="1026"/>
            <w:gridCol w:w="1428"/>
            <w:gridCol w:w="1428"/>
            <w:gridCol w:w="1428"/>
            <w:gridCol w:w="1428"/>
            <w:gridCol w:w="1428"/>
            <w:gridCol w:w="1429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Скоринг по эмоциональному восприятию и возможности нести риски (1 раздел)</w:t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3-6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7-11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12-16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17-21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22-25</w:t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Скоринг по рациональному восприятию риска (2 раздел)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0-10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339966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Консерв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339966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Консерв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339966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Консерв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Ум.-Консерв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Ум.-Консерв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Ум.-Консерв</w:t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11-22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Ум.-Консерв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Ум.-Консерв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Ум.-Консерв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Рационал.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Рационал.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Рационал.</w:t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23-38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Ум.-Консерв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Ум.-Консерв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Рационал.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Рационал.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Ум. Агресс.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Ум. Агресс.</w:t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39-53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Рационал.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Рационал.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Ум. Агресс.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Ум. Агресс.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00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Агресс.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cc00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Агресс.</w:t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54-67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Рационал.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Ум. Агресс.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Ум. Агресс.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00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Агресс.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00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Агресс.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Спекул.</w:t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68-74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Ум. Агресс.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Ум. Агресс.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00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Агресс.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00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Агресс.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Спекул.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Спекул.</w:t>
            </w:r>
          </w:p>
        </w:tc>
      </w:tr>
    </w:tbl>
    <w:p w:rsidR="00000000" w:rsidDel="00000000" w:rsidP="00000000" w:rsidRDefault="00000000" w:rsidRPr="00000000" w14:paraId="000000BB">
      <w:pPr>
        <w:jc w:val="center"/>
        <w:rPr>
          <w:rFonts w:ascii="Calibri" w:cs="Calibri" w:eastAsia="Calibri" w:hAnsi="Calibri"/>
          <w:i w:val="1"/>
          <w:color w:val="0000ff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i w:val="1"/>
          <w:color w:val="0000ff"/>
          <w:sz w:val="24"/>
          <w:szCs w:val="24"/>
          <w:rtl w:val="0"/>
        </w:rPr>
        <w:t xml:space="preserve">Описание инвестиционных профилей</w:t>
      </w:r>
    </w:p>
    <w:p w:rsidR="00000000" w:rsidDel="00000000" w:rsidP="00000000" w:rsidRDefault="00000000" w:rsidRPr="00000000" w14:paraId="000000BC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rFonts w:ascii="Calibri" w:cs="Calibri" w:eastAsia="Calibri" w:hAnsi="Calibri"/>
          <w:b w:val="1"/>
          <w:color w:val="c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c00000"/>
          <w:sz w:val="20"/>
          <w:szCs w:val="20"/>
          <w:rtl w:val="0"/>
        </w:rPr>
        <w:t xml:space="preserve">П1 — «КОНСЕРВАТИВНЫЙ» (колебания портфеля капитала – 0%)</w:t>
      </w:r>
    </w:p>
    <w:p w:rsidR="00000000" w:rsidDel="00000000" w:rsidP="00000000" w:rsidRDefault="00000000" w:rsidRPr="00000000" w14:paraId="000000BE">
      <w:pPr>
        <w:jc w:val="both"/>
        <w:rPr>
          <w:rFonts w:ascii="Calibri" w:cs="Calibri" w:eastAsia="Calibri" w:hAnsi="Calibri"/>
          <w:color w:val="1f2229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f2229"/>
          <w:sz w:val="20"/>
          <w:szCs w:val="20"/>
          <w:rtl w:val="0"/>
        </w:rPr>
        <w:t xml:space="preserve">Ваша цель сохранение и защита капитала. Вы готовы размещать средства только в безрисковые консервативные инструменты. Доходы могут быть получены на уровне существующих процентных ставок по депозитам, которые могут не соответствовать темпам инфляции.</w:t>
      </w:r>
    </w:p>
    <w:p w:rsidR="00000000" w:rsidDel="00000000" w:rsidP="00000000" w:rsidRDefault="00000000" w:rsidRPr="00000000" w14:paraId="000000BF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rFonts w:ascii="Calibri" w:cs="Calibri" w:eastAsia="Calibri" w:hAnsi="Calibri"/>
          <w:b w:val="1"/>
          <w:color w:val="c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c00000"/>
          <w:sz w:val="20"/>
          <w:szCs w:val="20"/>
          <w:rtl w:val="0"/>
        </w:rPr>
        <w:t xml:space="preserve">П2 — «УМЕРЕННО-КОНСЕРВАТИВНЫЙ» (максимально возможное снижение инвестированного капитала – до 5%) *</w:t>
      </w:r>
    </w:p>
    <w:p w:rsidR="00000000" w:rsidDel="00000000" w:rsidP="00000000" w:rsidRDefault="00000000" w:rsidRPr="00000000" w14:paraId="000000C1">
      <w:pPr>
        <w:jc w:val="both"/>
        <w:rPr>
          <w:rFonts w:ascii="Calibri" w:cs="Calibri" w:eastAsia="Calibri" w:hAnsi="Calibri"/>
          <w:color w:val="1f2229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f2229"/>
          <w:sz w:val="20"/>
          <w:szCs w:val="20"/>
          <w:rtl w:val="0"/>
        </w:rPr>
        <w:t xml:space="preserve">Вы готовы принять минимальный уровень инвестиционного риска, выраженный в возможности незначительной потери капитала, в обмен на </w:t>
      </w:r>
      <w:r w:rsidDel="00000000" w:rsidR="00000000" w:rsidRPr="00000000">
        <w:rPr>
          <w:rFonts w:ascii="Calibri" w:cs="Calibri" w:eastAsia="Calibri" w:hAnsi="Calibri"/>
          <w:b w:val="1"/>
          <w:color w:val="1f2229"/>
          <w:sz w:val="20"/>
          <w:szCs w:val="20"/>
          <w:rtl w:val="0"/>
        </w:rPr>
        <w:t xml:space="preserve">потенциальную возможность</w:t>
      </w:r>
      <w:r w:rsidDel="00000000" w:rsidR="00000000" w:rsidRPr="00000000">
        <w:rPr>
          <w:rFonts w:ascii="Calibri" w:cs="Calibri" w:eastAsia="Calibri" w:hAnsi="Calibri"/>
          <w:color w:val="1f2229"/>
          <w:sz w:val="20"/>
          <w:szCs w:val="20"/>
          <w:rtl w:val="0"/>
        </w:rPr>
        <w:t xml:space="preserve"> получить более высокую доходность, чем от размещения депозитов </w:t>
      </w:r>
      <w:r w:rsidDel="00000000" w:rsidR="00000000" w:rsidRPr="00000000">
        <w:rPr>
          <w:rFonts w:ascii="Calibri" w:cs="Calibri" w:eastAsia="Calibri" w:hAnsi="Calibri"/>
          <w:b w:val="1"/>
          <w:color w:val="1f2229"/>
          <w:sz w:val="20"/>
          <w:szCs w:val="20"/>
          <w:rtl w:val="0"/>
        </w:rPr>
        <w:t xml:space="preserve">(в среднем 8-11% **)</w:t>
      </w:r>
      <w:r w:rsidDel="00000000" w:rsidR="00000000" w:rsidRPr="00000000">
        <w:rPr>
          <w:rFonts w:ascii="Calibri" w:cs="Calibri" w:eastAsia="Calibri" w:hAnsi="Calibri"/>
          <w:color w:val="1f2229"/>
          <w:sz w:val="20"/>
          <w:szCs w:val="20"/>
          <w:rtl w:val="0"/>
        </w:rPr>
        <w:t xml:space="preserve">, и защитить свои средства от инфляции.</w:t>
      </w:r>
    </w:p>
    <w:p w:rsidR="00000000" w:rsidDel="00000000" w:rsidP="00000000" w:rsidRDefault="00000000" w:rsidRPr="00000000" w14:paraId="000000C2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both"/>
        <w:rPr>
          <w:rFonts w:ascii="Calibri" w:cs="Calibri" w:eastAsia="Calibri" w:hAnsi="Calibri"/>
          <w:b w:val="1"/>
          <w:color w:val="c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c00000"/>
          <w:sz w:val="20"/>
          <w:szCs w:val="20"/>
          <w:rtl w:val="0"/>
        </w:rPr>
        <w:t xml:space="preserve">П3 — «РАЦИОНАЛЬНЫЙ» (максимально возможное снижение инвестированного капитала – до 10%) *</w:t>
      </w:r>
    </w:p>
    <w:p w:rsidR="00000000" w:rsidDel="00000000" w:rsidP="00000000" w:rsidRDefault="00000000" w:rsidRPr="00000000" w14:paraId="000000C4">
      <w:pPr>
        <w:jc w:val="both"/>
        <w:rPr>
          <w:rFonts w:ascii="Calibri" w:cs="Calibri" w:eastAsia="Calibri" w:hAnsi="Calibri"/>
          <w:color w:val="1f2229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f2229"/>
          <w:sz w:val="20"/>
          <w:szCs w:val="20"/>
          <w:rtl w:val="0"/>
        </w:rPr>
        <w:t xml:space="preserve">Вы готовы принять разумный уровень инвестиционного риска в обмен на </w:t>
      </w:r>
      <w:r w:rsidDel="00000000" w:rsidR="00000000" w:rsidRPr="00000000">
        <w:rPr>
          <w:rFonts w:ascii="Calibri" w:cs="Calibri" w:eastAsia="Calibri" w:hAnsi="Calibri"/>
          <w:b w:val="1"/>
          <w:color w:val="1f2229"/>
          <w:sz w:val="20"/>
          <w:szCs w:val="20"/>
          <w:rtl w:val="0"/>
        </w:rPr>
        <w:t xml:space="preserve">потенциальную возможность</w:t>
      </w:r>
      <w:r w:rsidDel="00000000" w:rsidR="00000000" w:rsidRPr="00000000">
        <w:rPr>
          <w:rFonts w:ascii="Calibri" w:cs="Calibri" w:eastAsia="Calibri" w:hAnsi="Calibri"/>
          <w:color w:val="1f2229"/>
          <w:sz w:val="20"/>
          <w:szCs w:val="20"/>
          <w:rtl w:val="0"/>
        </w:rPr>
        <w:t xml:space="preserve"> получить доход </w:t>
      </w:r>
      <w:r w:rsidDel="00000000" w:rsidR="00000000" w:rsidRPr="00000000">
        <w:rPr>
          <w:rFonts w:ascii="Calibri" w:cs="Calibri" w:eastAsia="Calibri" w:hAnsi="Calibri"/>
          <w:b w:val="1"/>
          <w:color w:val="1f2229"/>
          <w:sz w:val="20"/>
          <w:szCs w:val="20"/>
          <w:rtl w:val="0"/>
        </w:rPr>
        <w:t xml:space="preserve">на уровне 12-15% **</w:t>
      </w:r>
      <w:r w:rsidDel="00000000" w:rsidR="00000000" w:rsidRPr="00000000">
        <w:rPr>
          <w:rFonts w:ascii="Calibri" w:cs="Calibri" w:eastAsia="Calibri" w:hAnsi="Calibri"/>
          <w:color w:val="1f2229"/>
          <w:sz w:val="20"/>
          <w:szCs w:val="20"/>
          <w:rtl w:val="0"/>
        </w:rPr>
        <w:t xml:space="preserve"> В этом случае стоимость капитала может колебаться, а также упасть ниже суммы ваших первоначальных инвестиций в краткосрочной перспективе.</w:t>
      </w:r>
    </w:p>
    <w:p w:rsidR="00000000" w:rsidDel="00000000" w:rsidP="00000000" w:rsidRDefault="00000000" w:rsidRPr="00000000" w14:paraId="000000C5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>
          <w:rFonts w:ascii="Calibri" w:cs="Calibri" w:eastAsia="Calibri" w:hAnsi="Calibri"/>
          <w:b w:val="1"/>
          <w:color w:val="c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c00000"/>
          <w:sz w:val="20"/>
          <w:szCs w:val="20"/>
          <w:rtl w:val="0"/>
        </w:rPr>
        <w:t xml:space="preserve">П4 — «УМЕРЕННО-АГРЕССИВНЫЙ» (максимально возможное снижение инвестированного капитала – до 15%)*</w:t>
      </w:r>
    </w:p>
    <w:p w:rsidR="00000000" w:rsidDel="00000000" w:rsidP="00000000" w:rsidRDefault="00000000" w:rsidRPr="00000000" w14:paraId="000000C7">
      <w:pPr>
        <w:jc w:val="both"/>
        <w:rPr>
          <w:rFonts w:ascii="Calibri" w:cs="Calibri" w:eastAsia="Calibri" w:hAnsi="Calibri"/>
          <w:color w:val="1f2229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f2229"/>
          <w:sz w:val="20"/>
          <w:szCs w:val="20"/>
          <w:rtl w:val="0"/>
        </w:rPr>
        <w:t xml:space="preserve">Вы готовы принять высокий уровень инвестиционного риска и колебаний стоимости в кратко- и среднесрочной перспективе в обмен на </w:t>
      </w:r>
      <w:r w:rsidDel="00000000" w:rsidR="00000000" w:rsidRPr="00000000">
        <w:rPr>
          <w:rFonts w:ascii="Calibri" w:cs="Calibri" w:eastAsia="Calibri" w:hAnsi="Calibri"/>
          <w:b w:val="1"/>
          <w:color w:val="1f2229"/>
          <w:sz w:val="20"/>
          <w:szCs w:val="20"/>
          <w:rtl w:val="0"/>
        </w:rPr>
        <w:t xml:space="preserve">потенциальную возможность</w:t>
      </w:r>
      <w:r w:rsidDel="00000000" w:rsidR="00000000" w:rsidRPr="00000000">
        <w:rPr>
          <w:rFonts w:ascii="Calibri" w:cs="Calibri" w:eastAsia="Calibri" w:hAnsi="Calibri"/>
          <w:color w:val="1f2229"/>
          <w:sz w:val="20"/>
          <w:szCs w:val="20"/>
          <w:rtl w:val="0"/>
        </w:rPr>
        <w:t xml:space="preserve"> получить доход </w:t>
      </w:r>
      <w:r w:rsidDel="00000000" w:rsidR="00000000" w:rsidRPr="00000000">
        <w:rPr>
          <w:rFonts w:ascii="Calibri" w:cs="Calibri" w:eastAsia="Calibri" w:hAnsi="Calibri"/>
          <w:b w:val="1"/>
          <w:color w:val="1f2229"/>
          <w:sz w:val="20"/>
          <w:szCs w:val="20"/>
          <w:rtl w:val="0"/>
        </w:rPr>
        <w:t xml:space="preserve">в среднем 16-20% **</w:t>
      </w:r>
      <w:r w:rsidDel="00000000" w:rsidR="00000000" w:rsidRPr="00000000">
        <w:rPr>
          <w:rFonts w:ascii="Calibri" w:cs="Calibri" w:eastAsia="Calibri" w:hAnsi="Calibri"/>
          <w:color w:val="1f2229"/>
          <w:sz w:val="20"/>
          <w:szCs w:val="20"/>
          <w:rtl w:val="0"/>
        </w:rPr>
        <w:t xml:space="preserve"> Стоимость капитала может колебаться, а также упасть ниже суммы ваших первоначальных инвестиций в течение некоторого периода времени.</w:t>
      </w:r>
    </w:p>
    <w:p w:rsidR="00000000" w:rsidDel="00000000" w:rsidP="00000000" w:rsidRDefault="00000000" w:rsidRPr="00000000" w14:paraId="000000C8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both"/>
        <w:rPr>
          <w:rFonts w:ascii="Calibri" w:cs="Calibri" w:eastAsia="Calibri" w:hAnsi="Calibri"/>
          <w:b w:val="1"/>
          <w:color w:val="c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c00000"/>
          <w:sz w:val="20"/>
          <w:szCs w:val="20"/>
          <w:rtl w:val="0"/>
        </w:rPr>
        <w:t xml:space="preserve">П5 — «АГРЕССИВНЫЙ» (максимально возможное снижение инвестированного капитала – до 25%) *</w:t>
      </w:r>
    </w:p>
    <w:p w:rsidR="00000000" w:rsidDel="00000000" w:rsidP="00000000" w:rsidRDefault="00000000" w:rsidRPr="00000000" w14:paraId="000000CA">
      <w:pPr>
        <w:jc w:val="both"/>
        <w:rPr>
          <w:rFonts w:ascii="Calibri" w:cs="Calibri" w:eastAsia="Calibri" w:hAnsi="Calibri"/>
          <w:color w:val="1f2229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f2229"/>
          <w:sz w:val="20"/>
          <w:szCs w:val="20"/>
          <w:rtl w:val="0"/>
        </w:rPr>
        <w:t xml:space="preserve">Вы готовы принять высокий уровень инвестиционного риска и колебаний стоимости в кратко- и среднесрочной перспективе в обмен на </w:t>
      </w:r>
      <w:r w:rsidDel="00000000" w:rsidR="00000000" w:rsidRPr="00000000">
        <w:rPr>
          <w:rFonts w:ascii="Calibri" w:cs="Calibri" w:eastAsia="Calibri" w:hAnsi="Calibri"/>
          <w:b w:val="1"/>
          <w:color w:val="1f2229"/>
          <w:sz w:val="20"/>
          <w:szCs w:val="20"/>
          <w:rtl w:val="0"/>
        </w:rPr>
        <w:t xml:space="preserve">потенциальную возможность</w:t>
      </w:r>
      <w:r w:rsidDel="00000000" w:rsidR="00000000" w:rsidRPr="00000000">
        <w:rPr>
          <w:rFonts w:ascii="Calibri" w:cs="Calibri" w:eastAsia="Calibri" w:hAnsi="Calibri"/>
          <w:color w:val="1f2229"/>
          <w:sz w:val="20"/>
          <w:szCs w:val="20"/>
          <w:rtl w:val="0"/>
        </w:rPr>
        <w:t xml:space="preserve"> получить доход </w:t>
      </w:r>
      <w:r w:rsidDel="00000000" w:rsidR="00000000" w:rsidRPr="00000000">
        <w:rPr>
          <w:rFonts w:ascii="Calibri" w:cs="Calibri" w:eastAsia="Calibri" w:hAnsi="Calibri"/>
          <w:b w:val="1"/>
          <w:color w:val="1f2229"/>
          <w:sz w:val="20"/>
          <w:szCs w:val="20"/>
          <w:rtl w:val="0"/>
        </w:rPr>
        <w:t xml:space="preserve">на уровне 21-25% **</w:t>
      </w:r>
      <w:r w:rsidDel="00000000" w:rsidR="00000000" w:rsidRPr="00000000">
        <w:rPr>
          <w:rFonts w:ascii="Calibri" w:cs="Calibri" w:eastAsia="Calibri" w:hAnsi="Calibri"/>
          <w:color w:val="1f2229"/>
          <w:sz w:val="20"/>
          <w:szCs w:val="20"/>
          <w:rtl w:val="0"/>
        </w:rPr>
        <w:t xml:space="preserve"> Стоимость капитала может колебаться, а также упасть </w:t>
      </w:r>
      <w:r w:rsidDel="00000000" w:rsidR="00000000" w:rsidRPr="00000000">
        <w:rPr>
          <w:rFonts w:ascii="Calibri" w:cs="Calibri" w:eastAsia="Calibri" w:hAnsi="Calibri"/>
          <w:b w:val="1"/>
          <w:color w:val="1f2229"/>
          <w:sz w:val="20"/>
          <w:szCs w:val="20"/>
          <w:rtl w:val="0"/>
        </w:rPr>
        <w:t xml:space="preserve">значительно</w:t>
      </w:r>
      <w:r w:rsidDel="00000000" w:rsidR="00000000" w:rsidRPr="00000000">
        <w:rPr>
          <w:rFonts w:ascii="Calibri" w:cs="Calibri" w:eastAsia="Calibri" w:hAnsi="Calibri"/>
          <w:color w:val="1f2229"/>
          <w:sz w:val="20"/>
          <w:szCs w:val="20"/>
          <w:rtl w:val="0"/>
        </w:rPr>
        <w:t xml:space="preserve"> ниже суммы ваших первоначальных инвестиций в течение некоторого периода времени.</w:t>
      </w:r>
    </w:p>
    <w:p w:rsidR="00000000" w:rsidDel="00000000" w:rsidP="00000000" w:rsidRDefault="00000000" w:rsidRPr="00000000" w14:paraId="000000CB">
      <w:pPr>
        <w:jc w:val="both"/>
        <w:rPr>
          <w:rFonts w:ascii="Calibri" w:cs="Calibri" w:eastAsia="Calibri" w:hAnsi="Calibri"/>
          <w:color w:val="0070c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both"/>
        <w:rPr>
          <w:rFonts w:ascii="Calibri" w:cs="Calibri" w:eastAsia="Calibri" w:hAnsi="Calibri"/>
          <w:b w:val="1"/>
          <w:color w:val="c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c00000"/>
          <w:sz w:val="20"/>
          <w:szCs w:val="20"/>
          <w:rtl w:val="0"/>
        </w:rPr>
        <w:t xml:space="preserve">П6 — «СПЕКУЛЯТИВНЫЙ» (максимально возможное снижение инвестированного капитала НЕ ОГРАНИЧЕНО) </w:t>
      </w:r>
    </w:p>
    <w:p w:rsidR="00000000" w:rsidDel="00000000" w:rsidP="00000000" w:rsidRDefault="00000000" w:rsidRPr="00000000" w14:paraId="000000CD">
      <w:pPr>
        <w:jc w:val="both"/>
        <w:rPr>
          <w:rFonts w:ascii="Calibri" w:cs="Calibri" w:eastAsia="Calibri" w:hAnsi="Calibri"/>
          <w:color w:val="1f2229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f2229"/>
          <w:sz w:val="20"/>
          <w:szCs w:val="20"/>
          <w:rtl w:val="0"/>
        </w:rPr>
        <w:t xml:space="preserve">Вы готовы принять контролируемый вами уровень  инвестиционного риска и колебаний стоимости в обмен на </w:t>
      </w:r>
      <w:r w:rsidDel="00000000" w:rsidR="00000000" w:rsidRPr="00000000">
        <w:rPr>
          <w:rFonts w:ascii="Calibri" w:cs="Calibri" w:eastAsia="Calibri" w:hAnsi="Calibri"/>
          <w:b w:val="1"/>
          <w:color w:val="1f2229"/>
          <w:sz w:val="20"/>
          <w:szCs w:val="20"/>
          <w:rtl w:val="0"/>
        </w:rPr>
        <w:t xml:space="preserve">возможность получить установленный вами уровень доходности</w:t>
      </w:r>
      <w:r w:rsidDel="00000000" w:rsidR="00000000" w:rsidRPr="00000000">
        <w:rPr>
          <w:rFonts w:ascii="Calibri" w:cs="Calibri" w:eastAsia="Calibri" w:hAnsi="Calibri"/>
          <w:color w:val="1f2229"/>
          <w:sz w:val="20"/>
          <w:szCs w:val="20"/>
          <w:rtl w:val="0"/>
        </w:rPr>
        <w:t xml:space="preserve">. Вероятно, вы обладаете самостоятельными навыками принятия грамотных решений об управлении активами и совершении сделок. Вы можете самостоятельно определять и контролировать уровень инвестиционного риска и вероятной доходности, но в случае ряда неудачных решений (сделок), возможно, с использованием «плеча» и производных финансовых инструментов, в</w:t>
      </w:r>
      <w:r w:rsidDel="00000000" w:rsidR="00000000" w:rsidRPr="00000000">
        <w:rPr>
          <w:rFonts w:ascii="Calibri" w:cs="Calibri" w:eastAsia="Calibri" w:hAnsi="Calibri"/>
          <w:b w:val="1"/>
          <w:color w:val="1f2229"/>
          <w:sz w:val="20"/>
          <w:szCs w:val="20"/>
          <w:rtl w:val="0"/>
        </w:rPr>
        <w:t xml:space="preserve">аши потери</w:t>
      </w:r>
      <w:r w:rsidDel="00000000" w:rsidR="00000000" w:rsidRPr="00000000">
        <w:rPr>
          <w:rFonts w:ascii="Calibri" w:cs="Calibri" w:eastAsia="Calibri" w:hAnsi="Calibri"/>
          <w:color w:val="1f2229"/>
          <w:sz w:val="20"/>
          <w:szCs w:val="20"/>
          <w:rtl w:val="0"/>
        </w:rPr>
        <w:t xml:space="preserve"> могут составлять </w:t>
      </w:r>
      <w:r w:rsidDel="00000000" w:rsidR="00000000" w:rsidRPr="00000000">
        <w:rPr>
          <w:rFonts w:ascii="Calibri" w:cs="Calibri" w:eastAsia="Calibri" w:hAnsi="Calibri"/>
          <w:b w:val="1"/>
          <w:color w:val="1f2229"/>
          <w:sz w:val="20"/>
          <w:szCs w:val="20"/>
          <w:rtl w:val="0"/>
        </w:rPr>
        <w:t xml:space="preserve">более половины суммы</w:t>
      </w:r>
      <w:r w:rsidDel="00000000" w:rsidR="00000000" w:rsidRPr="00000000">
        <w:rPr>
          <w:rFonts w:ascii="Calibri" w:cs="Calibri" w:eastAsia="Calibri" w:hAnsi="Calibri"/>
          <w:color w:val="1f2229"/>
          <w:sz w:val="20"/>
          <w:szCs w:val="20"/>
          <w:rtl w:val="0"/>
        </w:rPr>
        <w:t xml:space="preserve"> первоначальных инвестиций. </w:t>
      </w:r>
    </w:p>
    <w:p w:rsidR="00000000" w:rsidDel="00000000" w:rsidP="00000000" w:rsidRDefault="00000000" w:rsidRPr="00000000" w14:paraId="000000CE">
      <w:pPr>
        <w:jc w:val="both"/>
        <w:rPr>
          <w:rFonts w:ascii="Calibri" w:cs="Calibri" w:eastAsia="Calibri" w:hAnsi="Calibri"/>
          <w:color w:val="1f2229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7" w:type="default"/>
      <w:footerReference r:id="rId88" w:type="default"/>
      <w:footerReference r:id="rId89" w:type="even"/>
      <w:type w:val="nextPage"/>
      <w:pgSz w:h="16838" w:w="11906" w:orient="portrait"/>
      <w:pgMar w:bottom="426" w:top="1418" w:left="539" w:right="567" w:header="454" w:footer="45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left" w:pos="8295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8">
    <w:lvl w:ilvl="0">
      <w:start w:val="1"/>
      <w:numFmt w:val="lowerLetter"/>
      <w:lvlText w:val="%1."/>
      <w:lvlJc w:val="lef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9">
    <w:lvl w:ilvl="0">
      <w:start w:val="1"/>
      <w:numFmt w:val="lowerLetter"/>
      <w:lvlText w:val="%1."/>
      <w:lvlJc w:val="lef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10">
    <w:lvl w:ilvl="0">
      <w:start w:val="1"/>
      <w:numFmt w:val="lowerLetter"/>
      <w:lvlText w:val="%1."/>
      <w:lvlJc w:val="lef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11">
    <w:lvl w:ilvl="0">
      <w:start w:val="1"/>
      <w:numFmt w:val="lowerLetter"/>
      <w:lvlText w:val="%1."/>
      <w:lvlJc w:val="lef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18"/>
      <w:szCs w:val="1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52A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 w:val="1"/>
    <w:rsid w:val="00852AC5"/>
    <w:pPr>
      <w:keepNext w:val="1"/>
      <w:outlineLvl w:val="0"/>
    </w:pPr>
    <w:rPr>
      <w:rFonts w:ascii="Arial" w:cs="Arial" w:hAnsi="Arial"/>
      <w:b w:val="1"/>
      <w:bCs w:val="1"/>
      <w:sz w:val="18"/>
    </w:rPr>
  </w:style>
  <w:style w:type="paragraph" w:styleId="4">
    <w:name w:val="heading 4"/>
    <w:basedOn w:val="a"/>
    <w:next w:val="a"/>
    <w:link w:val="40"/>
    <w:uiPriority w:val="9"/>
    <w:semiHidden w:val="1"/>
    <w:unhideWhenUsed w:val="1"/>
    <w:qFormat w:val="1"/>
    <w:rsid w:val="003F547A"/>
    <w:pPr>
      <w:keepNext w:val="1"/>
      <w:spacing w:after="60" w:before="240"/>
      <w:outlineLvl w:val="3"/>
    </w:pPr>
    <w:rPr>
      <w:rFonts w:ascii="Calibri" w:hAnsi="Calibri"/>
      <w:b w:val="1"/>
      <w:bCs w:val="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 w:val="1"/>
    <w:unhideWhenUsed w:val="1"/>
    <w:qFormat w:val="1"/>
    <w:rsid w:val="003F547A"/>
    <w:pPr>
      <w:spacing w:after="60" w:before="24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 w:val="1"/>
    <w:rsid w:val="00852AC5"/>
    <w:pPr>
      <w:keepNext w:val="1"/>
      <w:outlineLvl w:val="7"/>
    </w:pPr>
    <w:rPr>
      <w:rFonts w:ascii="Arial" w:cs="Arial" w:hAnsi="Arial"/>
      <w:b w:val="1"/>
      <w:bCs w:val="1"/>
      <w:color w:val="1f2229"/>
      <w:sz w:val="20"/>
      <w:szCs w:val="12"/>
    </w:rPr>
  </w:style>
  <w:style w:type="paragraph" w:styleId="9">
    <w:name w:val="heading 9"/>
    <w:basedOn w:val="a"/>
    <w:next w:val="a"/>
    <w:link w:val="90"/>
    <w:qFormat w:val="1"/>
    <w:rsid w:val="00852AC5"/>
    <w:pPr>
      <w:keepNext w:val="1"/>
      <w:outlineLvl w:val="8"/>
    </w:pPr>
    <w:rPr>
      <w:b w:val="1"/>
      <w:bCs w:val="1"/>
      <w:color w:val="1f2229"/>
      <w:sz w:val="22"/>
      <w:szCs w:val="1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link w:val="1"/>
    <w:rsid w:val="00852AC5"/>
    <w:rPr>
      <w:rFonts w:ascii="Arial" w:cs="Arial" w:eastAsia="Times New Roman" w:hAnsi="Arial"/>
      <w:b w:val="1"/>
      <w:bCs w:val="1"/>
      <w:sz w:val="18"/>
      <w:szCs w:val="24"/>
      <w:lang w:eastAsia="ru-RU"/>
    </w:rPr>
  </w:style>
  <w:style w:type="character" w:styleId="80" w:customStyle="1">
    <w:name w:val="Заголовок 8 Знак"/>
    <w:link w:val="8"/>
    <w:rsid w:val="00852AC5"/>
    <w:rPr>
      <w:rFonts w:ascii="Arial" w:cs="Arial" w:eastAsia="Times New Roman" w:hAnsi="Arial"/>
      <w:b w:val="1"/>
      <w:bCs w:val="1"/>
      <w:color w:val="1f2229"/>
      <w:sz w:val="20"/>
      <w:szCs w:val="12"/>
      <w:lang w:eastAsia="ru-RU"/>
    </w:rPr>
  </w:style>
  <w:style w:type="character" w:styleId="90" w:customStyle="1">
    <w:name w:val="Заголовок 9 Знак"/>
    <w:link w:val="9"/>
    <w:rsid w:val="00852AC5"/>
    <w:rPr>
      <w:rFonts w:ascii="Times New Roman" w:cs="Times New Roman" w:eastAsia="Times New Roman" w:hAnsi="Times New Roman"/>
      <w:b w:val="1"/>
      <w:bCs w:val="1"/>
      <w:color w:val="1f2229"/>
      <w:szCs w:val="12"/>
      <w:lang w:eastAsia="ru-RU"/>
    </w:rPr>
  </w:style>
  <w:style w:type="paragraph" w:styleId="a3">
    <w:name w:val="footer"/>
    <w:basedOn w:val="a"/>
    <w:link w:val="a4"/>
    <w:unhideWhenUsed w:val="1"/>
    <w:rsid w:val="00852AC5"/>
    <w:pPr>
      <w:tabs>
        <w:tab w:val="center" w:pos="4677"/>
        <w:tab w:val="right" w:pos="9355"/>
      </w:tabs>
    </w:pPr>
  </w:style>
  <w:style w:type="character" w:styleId="a4" w:customStyle="1">
    <w:name w:val="Нижний колонтитул Знак"/>
    <w:link w:val="a3"/>
    <w:rsid w:val="00852AC5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 w:val="1"/>
    <w:rsid w:val="00852AC5"/>
    <w:rPr>
      <w:b w:val="1"/>
      <w:bCs w:val="1"/>
      <w:sz w:val="20"/>
    </w:rPr>
  </w:style>
  <w:style w:type="character" w:styleId="30" w:customStyle="1">
    <w:name w:val="Основной текст 3 Знак"/>
    <w:link w:val="3"/>
    <w:semiHidden w:val="1"/>
    <w:rsid w:val="00852AC5"/>
    <w:rPr>
      <w:rFonts w:ascii="Times New Roman" w:cs="Times New Roman" w:eastAsia="Times New Roman" w:hAnsi="Times New Roman"/>
      <w:b w:val="1"/>
      <w:bCs w:val="1"/>
      <w:sz w:val="20"/>
      <w:szCs w:val="24"/>
      <w:lang w:eastAsia="ru-RU"/>
    </w:rPr>
  </w:style>
  <w:style w:type="paragraph" w:styleId="2">
    <w:name w:val="Body Text 2"/>
    <w:basedOn w:val="a"/>
    <w:link w:val="20"/>
    <w:semiHidden w:val="1"/>
    <w:rsid w:val="00852AC5"/>
    <w:rPr>
      <w:sz w:val="20"/>
    </w:rPr>
  </w:style>
  <w:style w:type="character" w:styleId="20" w:customStyle="1">
    <w:name w:val="Основной текст 2 Знак"/>
    <w:link w:val="2"/>
    <w:semiHidden w:val="1"/>
    <w:rsid w:val="00852AC5"/>
    <w:rPr>
      <w:rFonts w:ascii="Times New Roman" w:cs="Times New Roman" w:eastAsia="Times New Roman" w:hAnsi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semiHidden w:val="1"/>
    <w:rsid w:val="00852AC5"/>
    <w:pPr>
      <w:numPr>
        <w:ilvl w:val="12"/>
      </w:numPr>
      <w:tabs>
        <w:tab w:val="left" w:pos="0"/>
        <w:tab w:val="left" w:pos="720"/>
        <w:tab w:val="left" w:pos="900"/>
      </w:tabs>
      <w:ind w:firstLine="540"/>
      <w:jc w:val="both"/>
    </w:pPr>
    <w:rPr>
      <w:rFonts w:ascii="Arial" w:cs="Arial" w:hAnsi="Arial"/>
      <w:sz w:val="22"/>
    </w:rPr>
  </w:style>
  <w:style w:type="character" w:styleId="22" w:customStyle="1">
    <w:name w:val="Основной текст с отступом 2 Знак"/>
    <w:link w:val="21"/>
    <w:semiHidden w:val="1"/>
    <w:rsid w:val="00852AC5"/>
    <w:rPr>
      <w:rFonts w:ascii="Arial" w:cs="Arial" w:eastAsia="Times New Roman" w:hAnsi="Arial"/>
      <w:szCs w:val="24"/>
      <w:lang w:eastAsia="ru-RU"/>
    </w:rPr>
  </w:style>
  <w:style w:type="paragraph" w:styleId="COLF" w:customStyle="1">
    <w:name w:val="COL_F"/>
    <w:basedOn w:val="a"/>
    <w:rsid w:val="00852AC5"/>
    <w:pPr>
      <w:autoSpaceDE w:val="0"/>
      <w:autoSpaceDN w:val="0"/>
      <w:adjustRightInd w:val="0"/>
      <w:ind w:right="1190"/>
    </w:pPr>
    <w:rPr>
      <w:sz w:val="16"/>
      <w:szCs w:val="16"/>
    </w:rPr>
  </w:style>
  <w:style w:type="paragraph" w:styleId="a5">
    <w:name w:val="Body Text Indent"/>
    <w:basedOn w:val="a"/>
    <w:link w:val="a6"/>
    <w:uiPriority w:val="99"/>
    <w:semiHidden w:val="1"/>
    <w:unhideWhenUsed w:val="1"/>
    <w:rsid w:val="00852AC5"/>
    <w:pPr>
      <w:spacing w:after="120"/>
      <w:ind w:left="283"/>
    </w:pPr>
  </w:style>
  <w:style w:type="character" w:styleId="a6" w:customStyle="1">
    <w:name w:val="Основной текст с отступом Знак"/>
    <w:link w:val="a5"/>
    <w:uiPriority w:val="99"/>
    <w:semiHidden w:val="1"/>
    <w:rsid w:val="00852AC5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 w:val="1"/>
    <w:rsid w:val="00852AC5"/>
    <w:pPr>
      <w:tabs>
        <w:tab w:val="center" w:pos="4677"/>
        <w:tab w:val="right" w:pos="9355"/>
      </w:tabs>
    </w:pPr>
  </w:style>
  <w:style w:type="character" w:styleId="a8" w:customStyle="1">
    <w:name w:val="Верхний колонтитул Знак"/>
    <w:link w:val="a7"/>
    <w:uiPriority w:val="99"/>
    <w:rsid w:val="00852AC5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 w:val="1"/>
    <w:unhideWhenUsed w:val="1"/>
    <w:rsid w:val="00852AC5"/>
    <w:rPr>
      <w:rFonts w:ascii="Tahoma" w:cs="Tahoma" w:hAnsi="Tahoma"/>
      <w:sz w:val="16"/>
      <w:szCs w:val="16"/>
    </w:rPr>
  </w:style>
  <w:style w:type="character" w:styleId="aa" w:customStyle="1">
    <w:name w:val="Текст выноски Знак"/>
    <w:link w:val="a9"/>
    <w:uiPriority w:val="99"/>
    <w:semiHidden w:val="1"/>
    <w:rsid w:val="00852AC5"/>
    <w:rPr>
      <w:rFonts w:ascii="Tahoma" w:cs="Tahoma" w:eastAsia="Times New Roman" w:hAnsi="Tahoma"/>
      <w:sz w:val="16"/>
      <w:szCs w:val="16"/>
      <w:lang w:eastAsia="ru-RU"/>
    </w:rPr>
  </w:style>
  <w:style w:type="character" w:styleId="ab">
    <w:name w:val="page number"/>
    <w:basedOn w:val="a0"/>
    <w:semiHidden w:val="1"/>
    <w:rsid w:val="00A22646"/>
  </w:style>
  <w:style w:type="character" w:styleId="40" w:customStyle="1">
    <w:name w:val="Заголовок 4 Знак"/>
    <w:link w:val="4"/>
    <w:uiPriority w:val="9"/>
    <w:semiHidden w:val="1"/>
    <w:rsid w:val="003F547A"/>
    <w:rPr>
      <w:rFonts w:ascii="Calibri" w:cs="Times New Roman" w:eastAsia="Times New Roman" w:hAnsi="Calibri"/>
      <w:b w:val="1"/>
      <w:bCs w:val="1"/>
      <w:sz w:val="28"/>
      <w:szCs w:val="28"/>
    </w:rPr>
  </w:style>
  <w:style w:type="character" w:styleId="70" w:customStyle="1">
    <w:name w:val="Заголовок 7 Знак"/>
    <w:link w:val="7"/>
    <w:uiPriority w:val="9"/>
    <w:semiHidden w:val="1"/>
    <w:rsid w:val="003F547A"/>
    <w:rPr>
      <w:rFonts w:ascii="Calibri" w:cs="Times New Roman" w:eastAsia="Times New Roman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74.png"/><Relationship Id="rId84" Type="http://schemas.openxmlformats.org/officeDocument/2006/relationships/image" Target="media/image57.png"/><Relationship Id="rId83" Type="http://schemas.openxmlformats.org/officeDocument/2006/relationships/image" Target="media/image43.png"/><Relationship Id="rId42" Type="http://schemas.openxmlformats.org/officeDocument/2006/relationships/image" Target="media/image78.png"/><Relationship Id="rId86" Type="http://schemas.openxmlformats.org/officeDocument/2006/relationships/image" Target="media/image47.png"/><Relationship Id="rId41" Type="http://schemas.openxmlformats.org/officeDocument/2006/relationships/image" Target="media/image68.png"/><Relationship Id="rId85" Type="http://schemas.openxmlformats.org/officeDocument/2006/relationships/image" Target="media/image66.png"/><Relationship Id="rId44" Type="http://schemas.openxmlformats.org/officeDocument/2006/relationships/image" Target="media/image4.png"/><Relationship Id="rId88" Type="http://schemas.openxmlformats.org/officeDocument/2006/relationships/footer" Target="footer4.xml"/><Relationship Id="rId43" Type="http://schemas.openxmlformats.org/officeDocument/2006/relationships/image" Target="media/image12.png"/><Relationship Id="rId87" Type="http://schemas.openxmlformats.org/officeDocument/2006/relationships/header" Target="header1.xml"/><Relationship Id="rId46" Type="http://schemas.openxmlformats.org/officeDocument/2006/relationships/image" Target="media/image60.png"/><Relationship Id="rId45" Type="http://schemas.openxmlformats.org/officeDocument/2006/relationships/image" Target="media/image22.png"/><Relationship Id="rId89" Type="http://schemas.openxmlformats.org/officeDocument/2006/relationships/footer" Target="footer3.xml"/><Relationship Id="rId80" Type="http://schemas.openxmlformats.org/officeDocument/2006/relationships/image" Target="media/image40.png"/><Relationship Id="rId82" Type="http://schemas.openxmlformats.org/officeDocument/2006/relationships/image" Target="media/image31.png"/><Relationship Id="rId81" Type="http://schemas.openxmlformats.org/officeDocument/2006/relationships/image" Target="media/image1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3.png"/><Relationship Id="rId48" Type="http://schemas.openxmlformats.org/officeDocument/2006/relationships/image" Target="media/image14.png"/><Relationship Id="rId47" Type="http://schemas.openxmlformats.org/officeDocument/2006/relationships/image" Target="media/image10.png"/><Relationship Id="rId49" Type="http://schemas.openxmlformats.org/officeDocument/2006/relationships/image" Target="media/image2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5.png"/><Relationship Id="rId73" Type="http://schemas.openxmlformats.org/officeDocument/2006/relationships/image" Target="media/image64.png"/><Relationship Id="rId72" Type="http://schemas.openxmlformats.org/officeDocument/2006/relationships/image" Target="media/image46.png"/><Relationship Id="rId31" Type="http://schemas.openxmlformats.org/officeDocument/2006/relationships/image" Target="media/image13.png"/><Relationship Id="rId75" Type="http://schemas.openxmlformats.org/officeDocument/2006/relationships/image" Target="media/image38.png"/><Relationship Id="rId30" Type="http://schemas.openxmlformats.org/officeDocument/2006/relationships/image" Target="media/image27.png"/><Relationship Id="rId74" Type="http://schemas.openxmlformats.org/officeDocument/2006/relationships/image" Target="media/image51.png"/><Relationship Id="rId33" Type="http://schemas.openxmlformats.org/officeDocument/2006/relationships/image" Target="media/image49.png"/><Relationship Id="rId77" Type="http://schemas.openxmlformats.org/officeDocument/2006/relationships/image" Target="media/image1.png"/><Relationship Id="rId32" Type="http://schemas.openxmlformats.org/officeDocument/2006/relationships/image" Target="media/image23.png"/><Relationship Id="rId76" Type="http://schemas.openxmlformats.org/officeDocument/2006/relationships/image" Target="media/image34.png"/><Relationship Id="rId35" Type="http://schemas.openxmlformats.org/officeDocument/2006/relationships/image" Target="media/image77.png"/><Relationship Id="rId79" Type="http://schemas.openxmlformats.org/officeDocument/2006/relationships/image" Target="media/image62.png"/><Relationship Id="rId34" Type="http://schemas.openxmlformats.org/officeDocument/2006/relationships/image" Target="media/image58.png"/><Relationship Id="rId78" Type="http://schemas.openxmlformats.org/officeDocument/2006/relationships/image" Target="media/image21.png"/><Relationship Id="rId71" Type="http://schemas.openxmlformats.org/officeDocument/2006/relationships/image" Target="media/image75.png"/><Relationship Id="rId70" Type="http://schemas.openxmlformats.org/officeDocument/2006/relationships/image" Target="media/image6.png"/><Relationship Id="rId37" Type="http://schemas.openxmlformats.org/officeDocument/2006/relationships/image" Target="media/image29.png"/><Relationship Id="rId36" Type="http://schemas.openxmlformats.org/officeDocument/2006/relationships/image" Target="media/image69.png"/><Relationship Id="rId39" Type="http://schemas.openxmlformats.org/officeDocument/2006/relationships/image" Target="media/image39.png"/><Relationship Id="rId38" Type="http://schemas.openxmlformats.org/officeDocument/2006/relationships/image" Target="media/image52.png"/><Relationship Id="rId62" Type="http://schemas.openxmlformats.org/officeDocument/2006/relationships/image" Target="media/image9.png"/><Relationship Id="rId61" Type="http://schemas.openxmlformats.org/officeDocument/2006/relationships/image" Target="media/image2.png"/><Relationship Id="rId20" Type="http://schemas.openxmlformats.org/officeDocument/2006/relationships/image" Target="media/image65.png"/><Relationship Id="rId64" Type="http://schemas.openxmlformats.org/officeDocument/2006/relationships/image" Target="media/image71.png"/><Relationship Id="rId63" Type="http://schemas.openxmlformats.org/officeDocument/2006/relationships/image" Target="media/image45.png"/><Relationship Id="rId22" Type="http://schemas.openxmlformats.org/officeDocument/2006/relationships/image" Target="media/image36.png"/><Relationship Id="rId66" Type="http://schemas.openxmlformats.org/officeDocument/2006/relationships/image" Target="media/image41.png"/><Relationship Id="rId21" Type="http://schemas.openxmlformats.org/officeDocument/2006/relationships/image" Target="media/image50.png"/><Relationship Id="rId65" Type="http://schemas.openxmlformats.org/officeDocument/2006/relationships/image" Target="media/image70.png"/><Relationship Id="rId24" Type="http://schemas.openxmlformats.org/officeDocument/2006/relationships/image" Target="media/image5.png"/><Relationship Id="rId68" Type="http://schemas.openxmlformats.org/officeDocument/2006/relationships/image" Target="media/image35.png"/><Relationship Id="rId23" Type="http://schemas.openxmlformats.org/officeDocument/2006/relationships/image" Target="media/image32.png"/><Relationship Id="rId67" Type="http://schemas.openxmlformats.org/officeDocument/2006/relationships/image" Target="media/image56.png"/><Relationship Id="rId60" Type="http://schemas.openxmlformats.org/officeDocument/2006/relationships/image" Target="media/image20.png"/><Relationship Id="rId26" Type="http://schemas.openxmlformats.org/officeDocument/2006/relationships/image" Target="media/image11.png"/><Relationship Id="rId25" Type="http://schemas.openxmlformats.org/officeDocument/2006/relationships/image" Target="media/image19.png"/><Relationship Id="rId69" Type="http://schemas.openxmlformats.org/officeDocument/2006/relationships/image" Target="media/image8.png"/><Relationship Id="rId28" Type="http://schemas.openxmlformats.org/officeDocument/2006/relationships/image" Target="media/image16.png"/><Relationship Id="rId27" Type="http://schemas.openxmlformats.org/officeDocument/2006/relationships/image" Target="media/image44.png"/><Relationship Id="rId29" Type="http://schemas.openxmlformats.org/officeDocument/2006/relationships/image" Target="media/image54.png"/><Relationship Id="rId51" Type="http://schemas.openxmlformats.org/officeDocument/2006/relationships/image" Target="media/image61.png"/><Relationship Id="rId50" Type="http://schemas.openxmlformats.org/officeDocument/2006/relationships/image" Target="media/image28.png"/><Relationship Id="rId53" Type="http://schemas.openxmlformats.org/officeDocument/2006/relationships/image" Target="media/image53.png"/><Relationship Id="rId52" Type="http://schemas.openxmlformats.org/officeDocument/2006/relationships/image" Target="media/image17.png"/><Relationship Id="rId11" Type="http://schemas.openxmlformats.org/officeDocument/2006/relationships/image" Target="media/image59.png"/><Relationship Id="rId55" Type="http://schemas.openxmlformats.org/officeDocument/2006/relationships/image" Target="media/image63.png"/><Relationship Id="rId10" Type="http://schemas.openxmlformats.org/officeDocument/2006/relationships/image" Target="media/image55.png"/><Relationship Id="rId54" Type="http://schemas.openxmlformats.org/officeDocument/2006/relationships/image" Target="media/image76.png"/><Relationship Id="rId13" Type="http://schemas.openxmlformats.org/officeDocument/2006/relationships/image" Target="media/image67.png"/><Relationship Id="rId57" Type="http://schemas.openxmlformats.org/officeDocument/2006/relationships/footer" Target="footer1.xml"/><Relationship Id="rId12" Type="http://schemas.openxmlformats.org/officeDocument/2006/relationships/image" Target="media/image33.png"/><Relationship Id="rId56" Type="http://schemas.openxmlformats.org/officeDocument/2006/relationships/image" Target="media/image48.png"/><Relationship Id="rId15" Type="http://schemas.openxmlformats.org/officeDocument/2006/relationships/image" Target="media/image37.png"/><Relationship Id="rId59" Type="http://schemas.openxmlformats.org/officeDocument/2006/relationships/image" Target="media/image30.png"/><Relationship Id="rId14" Type="http://schemas.openxmlformats.org/officeDocument/2006/relationships/image" Target="media/image26.png"/><Relationship Id="rId58" Type="http://schemas.openxmlformats.org/officeDocument/2006/relationships/footer" Target="footer2.xml"/><Relationship Id="rId17" Type="http://schemas.openxmlformats.org/officeDocument/2006/relationships/image" Target="media/image7.png"/><Relationship Id="rId16" Type="http://schemas.openxmlformats.org/officeDocument/2006/relationships/image" Target="media/image24.png"/><Relationship Id="rId19" Type="http://schemas.openxmlformats.org/officeDocument/2006/relationships/image" Target="media/image42.png"/><Relationship Id="rId18" Type="http://schemas.openxmlformats.org/officeDocument/2006/relationships/image" Target="media/image7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V0R/iQuQYfO+DRfDZfHflF3CzQ==">AMUW2mW1CMLezXLXCi1HzGz1uCu9HXam9MgWeAgTFXMwubjlGtRvAKrNO78LBeWj94g9FCKAXZlRZD7Fo9NAo3NK+Y3jJGjx9VKA9GPAJ1g/n5iTSpSZELw=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2021-03-24T13:40:00Z</dcterms:created>
  <dc:creator>Наринэ Дмитриева</dc:creator>
</cp:coreProperties>
</file>